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C61" w:rsidRDefault="00177C61" w:rsidP="00177C61">
      <w:pPr>
        <w:pStyle w:val="ConsPlusNormal"/>
        <w:jc w:val="right"/>
        <w:outlineLvl w:val="1"/>
      </w:pPr>
      <w:r>
        <w:t>Приложение N 6</w:t>
      </w:r>
    </w:p>
    <w:p w:rsidR="00177C61" w:rsidRDefault="00177C61" w:rsidP="00177C61">
      <w:pPr>
        <w:pStyle w:val="ConsPlusNormal"/>
        <w:jc w:val="right"/>
      </w:pPr>
      <w:r>
        <w:t>к Территориальной программе</w:t>
      </w:r>
    </w:p>
    <w:p w:rsidR="00177C61" w:rsidRDefault="00177C61" w:rsidP="00177C61">
      <w:pPr>
        <w:pStyle w:val="ConsPlusNormal"/>
        <w:jc w:val="right"/>
      </w:pPr>
      <w:r>
        <w:t>государственных гарантий бесплатного</w:t>
      </w:r>
    </w:p>
    <w:p w:rsidR="00177C61" w:rsidRDefault="00177C61" w:rsidP="00177C61">
      <w:pPr>
        <w:pStyle w:val="ConsPlusNormal"/>
        <w:jc w:val="right"/>
      </w:pPr>
      <w:r>
        <w:t>оказания гражданам медицинской помощи</w:t>
      </w:r>
    </w:p>
    <w:p w:rsidR="00177C61" w:rsidRDefault="00177C61" w:rsidP="00177C61">
      <w:pPr>
        <w:pStyle w:val="ConsPlusNormal"/>
        <w:jc w:val="right"/>
      </w:pPr>
      <w:r>
        <w:t>в Свердловской области на 2025 год</w:t>
      </w:r>
    </w:p>
    <w:p w:rsidR="00177C61" w:rsidRDefault="00177C61" w:rsidP="00177C61">
      <w:pPr>
        <w:pStyle w:val="ConsPlusNormal"/>
        <w:jc w:val="right"/>
      </w:pPr>
      <w:r>
        <w:t>и на плановый период 2026 и 2027 годов</w:t>
      </w:r>
    </w:p>
    <w:p w:rsidR="00177C61" w:rsidRDefault="00177C61" w:rsidP="00177C61">
      <w:pPr>
        <w:pStyle w:val="ConsPlusNormal"/>
      </w:pPr>
    </w:p>
    <w:p w:rsidR="00177C61" w:rsidRDefault="00177C61" w:rsidP="00177C61">
      <w:pPr>
        <w:pStyle w:val="ConsPlusTitle1"/>
        <w:jc w:val="center"/>
      </w:pPr>
      <w:bookmarkStart w:id="0" w:name="P12654"/>
      <w:bookmarkEnd w:id="0"/>
      <w:r>
        <w:t>ЦЕЛЕВЫЕ ЗНАЧЕНИЯ</w:t>
      </w:r>
    </w:p>
    <w:p w:rsidR="00177C61" w:rsidRDefault="00177C61" w:rsidP="00177C61">
      <w:pPr>
        <w:pStyle w:val="ConsPlusTitle1"/>
        <w:jc w:val="center"/>
      </w:pPr>
      <w:r>
        <w:t>КРИТЕРИЕВ ДОСТУПНОСТИ И КАЧЕСТВА МЕДИЦИНСКОЙ ПОМОЩИ</w:t>
      </w:r>
    </w:p>
    <w:p w:rsidR="00177C61" w:rsidRDefault="00177C61" w:rsidP="00177C6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855"/>
        <w:gridCol w:w="1579"/>
        <w:gridCol w:w="907"/>
        <w:gridCol w:w="907"/>
        <w:gridCol w:w="907"/>
      </w:tblGrid>
      <w:tr w:rsidR="00177C61" w:rsidTr="004F124B">
        <w:tc>
          <w:tcPr>
            <w:tcW w:w="907" w:type="dxa"/>
            <w:vMerge w:val="restart"/>
          </w:tcPr>
          <w:p w:rsidR="00177C61" w:rsidRDefault="00177C61" w:rsidP="004F124B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3855" w:type="dxa"/>
            <w:vMerge w:val="restart"/>
          </w:tcPr>
          <w:p w:rsidR="00177C61" w:rsidRDefault="00177C61" w:rsidP="004F124B">
            <w:pPr>
              <w:pStyle w:val="ConsPlusNormal"/>
              <w:jc w:val="center"/>
            </w:pPr>
            <w:r>
              <w:t>Критерии доступности и качества медицинской помощи</w:t>
            </w:r>
          </w:p>
        </w:tc>
        <w:tc>
          <w:tcPr>
            <w:tcW w:w="1579" w:type="dxa"/>
            <w:vMerge w:val="restart"/>
          </w:tcPr>
          <w:p w:rsidR="00177C61" w:rsidRDefault="00177C61" w:rsidP="004F124B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721" w:type="dxa"/>
            <w:gridSpan w:val="3"/>
          </w:tcPr>
          <w:p w:rsidR="00177C61" w:rsidRDefault="00177C61" w:rsidP="004F124B">
            <w:pPr>
              <w:pStyle w:val="ConsPlusNormal"/>
              <w:jc w:val="center"/>
            </w:pPr>
            <w:r>
              <w:t>Целевое значение</w:t>
            </w:r>
          </w:p>
        </w:tc>
      </w:tr>
      <w:tr w:rsidR="00177C61" w:rsidTr="004F124B">
        <w:tc>
          <w:tcPr>
            <w:tcW w:w="907" w:type="dxa"/>
            <w:vMerge/>
          </w:tcPr>
          <w:p w:rsidR="00177C61" w:rsidRDefault="00177C61" w:rsidP="004F124B">
            <w:pPr>
              <w:pStyle w:val="ConsPlusNormal"/>
            </w:pPr>
          </w:p>
        </w:tc>
        <w:tc>
          <w:tcPr>
            <w:tcW w:w="3855" w:type="dxa"/>
            <w:vMerge/>
          </w:tcPr>
          <w:p w:rsidR="00177C61" w:rsidRDefault="00177C61" w:rsidP="004F124B">
            <w:pPr>
              <w:pStyle w:val="ConsPlusNormal"/>
            </w:pPr>
          </w:p>
        </w:tc>
        <w:tc>
          <w:tcPr>
            <w:tcW w:w="1579" w:type="dxa"/>
            <w:vMerge/>
          </w:tcPr>
          <w:p w:rsidR="00177C61" w:rsidRDefault="00177C61" w:rsidP="004F124B">
            <w:pPr>
              <w:pStyle w:val="ConsPlusNormal"/>
            </w:pP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на 2025 год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на 2026 год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на 2027 год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55" w:type="dxa"/>
            <w:vAlign w:val="center"/>
          </w:tcPr>
          <w:p w:rsidR="00177C61" w:rsidRDefault="00177C61" w:rsidP="004F12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79" w:type="dxa"/>
            <w:vAlign w:val="center"/>
          </w:tcPr>
          <w:p w:rsidR="00177C61" w:rsidRDefault="00177C61" w:rsidP="004F12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6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155" w:type="dxa"/>
            <w:gridSpan w:val="5"/>
          </w:tcPr>
          <w:p w:rsidR="00177C61" w:rsidRDefault="00177C61" w:rsidP="004F124B">
            <w:pPr>
              <w:pStyle w:val="ConsPlusNormal"/>
              <w:jc w:val="center"/>
              <w:outlineLvl w:val="2"/>
            </w:pPr>
            <w:r>
              <w:t>Раздел 1. КРИТЕРИИ КАЧЕСТВА МЕДИЦИНСКОЙ ПОМОЩИ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19,5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6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20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Доля пациентов Свердловской области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92,5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92,5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92,5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55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 xml:space="preserve">Доля пациентов с острым инфарктом миокарда, которым проведено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60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17,5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 xml:space="preserve">Доля пациентов с острым инфарктом миокарда, которым проведена </w:t>
            </w:r>
            <w:proofErr w:type="spellStart"/>
            <w:r>
              <w:t>тромболитическая</w:t>
            </w:r>
            <w:proofErr w:type="spellEnd"/>
            <w:r>
              <w:t xml:space="preserve"> терапия в первые 12 часов от начала заболевания,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15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 xml:space="preserve"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Территориальной программой государственных гарантий бесплатного оказания </w:t>
            </w:r>
            <w:r>
              <w:lastRenderedPageBreak/>
              <w:t>гражданам медицинской помощи в Свердловской области на 2025 год и на плановый период 2026 и 2027 годов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70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33,5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33,5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33,5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 xml:space="preserve">Доля пациентов с острым ишемическим инсультом, которым проведена </w:t>
            </w:r>
            <w:proofErr w:type="spellStart"/>
            <w:r>
              <w:t>тромболитическая</w:t>
            </w:r>
            <w:proofErr w:type="spellEnd"/>
            <w: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11,7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 xml:space="preserve">Доля пациентов с острым ишемическим инсультом, которым проведена </w:t>
            </w:r>
            <w:proofErr w:type="spellStart"/>
            <w:r>
              <w:t>тромболитическая</w:t>
            </w:r>
            <w:proofErr w:type="spellEnd"/>
            <w: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6,5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95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Доля пациентов, получающих лечебное (энтеральное) питание в рамках оказания паллиативной медицинской помощи, в общем количестве пациентов, нуждающихся в лечебном (</w:t>
            </w:r>
            <w:proofErr w:type="spellStart"/>
            <w:r>
              <w:t>энтеральном</w:t>
            </w:r>
            <w:proofErr w:type="spellEnd"/>
            <w:r>
              <w:t xml:space="preserve">) питании при </w:t>
            </w:r>
            <w:r>
              <w:lastRenderedPageBreak/>
              <w:t>оказании паллиативной медицинской помощи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95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Доля лиц репродуктивного возраста, прошедших диспансеризацию для оценки репродуктивного здоровья женщин и мужчин, всего</w:t>
            </w:r>
          </w:p>
          <w:p w:rsidR="00177C61" w:rsidRDefault="00177C61" w:rsidP="004F124B">
            <w:pPr>
              <w:pStyle w:val="ConsPlusNormal"/>
            </w:pPr>
            <w:r>
              <w:t>в том числе: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55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женщин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55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мужчин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55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Доля пациентов, обследованных перед проведением вспомогательных репродуктивных технологий (далее - ВРТ) в соответствии с критериями качества проведения программ ВРТ клинических рекомендаций "Женское бесплодие"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100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Число циклов экстракорпорального оплодотворения (далее - ЭКО), выполняемых медицинской организацией в течение одного года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не менее 100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не менее 100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не менее 100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Доля случаев ЭКО, по результатам которого у женщины наступила беременность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34,0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Доля женщин, у которых беременность после применения процедуры ЭКО (циклов с переносом эмбрионов) завершилась родами, в общем числе женщин, которым были проведены процедуры ЭКО (циклы с переносом эмбрионов)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26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Количество обоснованных жалоб, в том числе на несоблюдение сроков ожидания оказания и отказ в оказании медицинской помощи, предоставляемой в рамках Территориальной программы государственных гарантий бесплатного оказания гражданам медицинской помощи в Свердловской области на 2025 год и на плановый период 2026 и 2027 годов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абсолютное количество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не более 450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не более 450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не более 450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 xml:space="preserve">Охват диспансерным наблюдением граждан, состоящих на учете в медицинской организации с диагнозом "хроническая </w:t>
            </w:r>
            <w:proofErr w:type="spellStart"/>
            <w:r>
              <w:t>обструктивная</w:t>
            </w:r>
            <w:proofErr w:type="spellEnd"/>
            <w:r>
              <w:t xml:space="preserve"> болезнь легких"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процентов в год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70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процентов в год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90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Охват диспансерным наблюдением граждан, состоящих на учете в медицинской организации с диагнозом "гипертоническая болезнь"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процентов в год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70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Охват диспансерным наблюдением граждан, состоящих на учете в медицинской организации с диагнозом "сахарный диабет"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процентов в год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57,6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57,6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57,6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Количество пациентов с гепатитом C, получивших противовирусную терапию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на 100 тыс. человек в год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28,5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31,5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Доля ветеранов боевых действий, получивших паллиативную медицинскую помощь и (или) лечебное (энтеральное) питание, из числа нуждающихся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100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75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8155" w:type="dxa"/>
            <w:gridSpan w:val="5"/>
          </w:tcPr>
          <w:p w:rsidR="00177C61" w:rsidRDefault="00177C61" w:rsidP="004F124B">
            <w:pPr>
              <w:pStyle w:val="ConsPlusNormal"/>
              <w:jc w:val="center"/>
              <w:outlineLvl w:val="2"/>
            </w:pPr>
            <w:r>
              <w:t>Раздел 2. КРИТЕРИИ ДОСТУПНОСТИ МЕДИЦИНСКОЙ ПОМОЩИ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Удовлетворенность населения доступностью медицинской помощи, всего</w:t>
            </w:r>
          </w:p>
          <w:p w:rsidR="00177C61" w:rsidRDefault="00177C61" w:rsidP="004F124B">
            <w:pPr>
              <w:pStyle w:val="ConsPlusNormal"/>
            </w:pPr>
            <w:r>
              <w:t>в том числе: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процентов от числа опрошенных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не менее 86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не менее 87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не менее 88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</w:pP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не менее 86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не менее 87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не менее 88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сельского населения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</w:pP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 xml:space="preserve">не менее </w:t>
            </w:r>
            <w:r>
              <w:lastRenderedPageBreak/>
              <w:t>86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lastRenderedPageBreak/>
              <w:t xml:space="preserve">не менее </w:t>
            </w:r>
            <w:r>
              <w:lastRenderedPageBreak/>
              <w:t>87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lastRenderedPageBreak/>
              <w:t xml:space="preserve">не менее </w:t>
            </w:r>
            <w:r>
              <w:lastRenderedPageBreak/>
              <w:t>88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lastRenderedPageBreak/>
              <w:t>36.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Доля расходов на оказание медицинской помощи в условиях дневных стационаров в общих расходах на территориальную программу обязательного медицинского страхования Свердловской области (далее - территориальная программа ОМС)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11,7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Доля расходов на оказание медицинской помощи в амбулаторных условиях в неотложной форме в общих расходах на территориальную программу ОМС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2,5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государственной власти, в общем числе пациентов, которым была оказана специализированная медицинская помощь в стационарных условиях в рамках территориальной программы ОМС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0,11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95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абсолютное количество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5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 xml:space="preserve">Число пациентов, зарегистрированных на территории Свердловской области по месту жительства, за оказание паллиативной медицинской </w:t>
            </w:r>
            <w:r>
              <w:lastRenderedPageBreak/>
              <w:t>помощи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lastRenderedPageBreak/>
              <w:t>абсолютное количество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0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70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30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Доля граждан, обеспеченных лекарственными препаратами, в общем количестве льготных категорий граждан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64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85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Число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</w:pP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180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Оперативная активность на одну занятую должность врача хирургической специальности</w:t>
            </w:r>
          </w:p>
        </w:tc>
        <w:tc>
          <w:tcPr>
            <w:tcW w:w="1579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количество проведенных операций на одну должность врача в год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190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8155" w:type="dxa"/>
            <w:gridSpan w:val="5"/>
          </w:tcPr>
          <w:p w:rsidR="00177C61" w:rsidRDefault="00177C61" w:rsidP="004F124B">
            <w:pPr>
              <w:pStyle w:val="ConsPlusNormal"/>
              <w:jc w:val="center"/>
              <w:outlineLvl w:val="2"/>
            </w:pPr>
            <w:r>
              <w:t xml:space="preserve">Раздел 3. КРИТЕРИИ ОЦЕНКИ ЭФФЕКТИВНОСТИ ДЕЯТЕЛЬНОСТИ </w:t>
            </w:r>
            <w:r>
              <w:lastRenderedPageBreak/>
              <w:t>МЕДИЦИНСКИХ ОРГАНИЗАЦИЙ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lastRenderedPageBreak/>
              <w:t>49.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Выполнение функции врачебной должности, всего</w:t>
            </w:r>
          </w:p>
          <w:p w:rsidR="00177C61" w:rsidRDefault="00177C61" w:rsidP="004F124B">
            <w:pPr>
              <w:pStyle w:val="ConsPlusNormal"/>
            </w:pPr>
            <w:r>
              <w:t>в том числе в медицинских организациях:</w:t>
            </w:r>
          </w:p>
        </w:tc>
        <w:tc>
          <w:tcPr>
            <w:tcW w:w="1579" w:type="dxa"/>
            <w:vMerge w:val="restart"/>
          </w:tcPr>
          <w:p w:rsidR="00177C61" w:rsidRDefault="00177C61" w:rsidP="004F124B">
            <w:pPr>
              <w:pStyle w:val="ConsPlusNormal"/>
              <w:jc w:val="center"/>
            </w:pPr>
            <w:r>
              <w:t>число амбулаторных посещений в год на одну занятую врачебную должность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3150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3200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3200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расположенных в городской местности</w:t>
            </w:r>
          </w:p>
        </w:tc>
        <w:tc>
          <w:tcPr>
            <w:tcW w:w="1579" w:type="dxa"/>
            <w:vMerge/>
          </w:tcPr>
          <w:p w:rsidR="00177C61" w:rsidRDefault="00177C61" w:rsidP="004F124B">
            <w:pPr>
              <w:pStyle w:val="ConsPlusNormal"/>
            </w:pP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3200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3250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3250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расположенных в сельской местности</w:t>
            </w:r>
          </w:p>
        </w:tc>
        <w:tc>
          <w:tcPr>
            <w:tcW w:w="1579" w:type="dxa"/>
            <w:vMerge/>
          </w:tcPr>
          <w:p w:rsidR="00177C61" w:rsidRDefault="00177C61" w:rsidP="004F124B">
            <w:pPr>
              <w:pStyle w:val="ConsPlusNormal"/>
            </w:pP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2500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Среднегодовая занятость койки, всего в том числе:</w:t>
            </w:r>
          </w:p>
        </w:tc>
        <w:tc>
          <w:tcPr>
            <w:tcW w:w="1579" w:type="dxa"/>
            <w:vMerge w:val="restart"/>
          </w:tcPr>
          <w:p w:rsidR="00177C61" w:rsidRDefault="00177C61" w:rsidP="004F124B">
            <w:pPr>
              <w:pStyle w:val="ConsPlusNormal"/>
              <w:jc w:val="center"/>
            </w:pPr>
            <w:r>
              <w:t>дней в году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315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в городской местности</w:t>
            </w:r>
          </w:p>
        </w:tc>
        <w:tc>
          <w:tcPr>
            <w:tcW w:w="1579" w:type="dxa"/>
            <w:vMerge/>
          </w:tcPr>
          <w:p w:rsidR="00177C61" w:rsidRDefault="00177C61" w:rsidP="004F124B">
            <w:pPr>
              <w:pStyle w:val="ConsPlusNormal"/>
            </w:pP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320</w:t>
            </w:r>
          </w:p>
        </w:tc>
      </w:tr>
      <w:tr w:rsidR="00177C61" w:rsidTr="004F124B"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855" w:type="dxa"/>
          </w:tcPr>
          <w:p w:rsidR="00177C61" w:rsidRDefault="00177C61" w:rsidP="004F124B">
            <w:pPr>
              <w:pStyle w:val="ConsPlusNormal"/>
            </w:pPr>
            <w:r>
              <w:t>в сельской местности</w:t>
            </w:r>
          </w:p>
        </w:tc>
        <w:tc>
          <w:tcPr>
            <w:tcW w:w="1579" w:type="dxa"/>
            <w:vMerge/>
          </w:tcPr>
          <w:p w:rsidR="00177C61" w:rsidRDefault="00177C61" w:rsidP="004F124B">
            <w:pPr>
              <w:pStyle w:val="ConsPlusNormal"/>
            </w:pP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907" w:type="dxa"/>
          </w:tcPr>
          <w:p w:rsidR="00177C61" w:rsidRDefault="00177C61" w:rsidP="004F124B">
            <w:pPr>
              <w:pStyle w:val="ConsPlusNormal"/>
              <w:jc w:val="center"/>
            </w:pPr>
            <w:r>
              <w:t>290</w:t>
            </w:r>
          </w:p>
        </w:tc>
      </w:tr>
    </w:tbl>
    <w:p w:rsidR="00177C61" w:rsidRDefault="00177C61" w:rsidP="00177C61">
      <w:pPr>
        <w:pStyle w:val="ConsPlusNormal"/>
      </w:pPr>
    </w:p>
    <w:p w:rsidR="00177C61" w:rsidRDefault="00177C61" w:rsidP="00177C61">
      <w:pPr>
        <w:pStyle w:val="ConsPlusNormal"/>
      </w:pPr>
    </w:p>
    <w:p w:rsidR="00177C61" w:rsidRDefault="00177C61" w:rsidP="00177C61">
      <w:pPr>
        <w:pStyle w:val="ConsPlusNormal"/>
      </w:pPr>
    </w:p>
    <w:p w:rsidR="00177C61" w:rsidRDefault="00177C61" w:rsidP="00177C61">
      <w:pPr>
        <w:pStyle w:val="ConsPlusNormal"/>
      </w:pPr>
    </w:p>
    <w:p w:rsidR="00177C61" w:rsidRDefault="00177C61" w:rsidP="00177C61">
      <w:pPr>
        <w:pStyle w:val="ConsPlusNormal"/>
      </w:pPr>
    </w:p>
    <w:p w:rsidR="00177C61" w:rsidRDefault="00177C61" w:rsidP="00177C61">
      <w:pPr>
        <w:pStyle w:val="ConsPlusNormal"/>
        <w:jc w:val="right"/>
        <w:outlineLvl w:val="1"/>
      </w:pPr>
      <w:bookmarkStart w:id="1" w:name="_GoBack"/>
      <w:bookmarkEnd w:id="1"/>
    </w:p>
    <w:p w:rsidR="007D4458" w:rsidRDefault="007D4458"/>
    <w:sectPr w:rsidR="007D4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61"/>
    <w:rsid w:val="00177C61"/>
    <w:rsid w:val="007D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F6706-1A6C-42F1-843A-267531CB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C6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7C6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1">
    <w:name w:val="ConsPlusTitle1"/>
    <w:rsid w:val="00177C6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Рувинская Марина Владимировна</dc:creator>
  <cp:keywords/>
  <dc:description/>
  <cp:lastModifiedBy>Рувинская Марина Владимировна</cp:lastModifiedBy>
  <cp:revision>1</cp:revision>
  <dcterms:created xsi:type="dcterms:W3CDTF">2025-03-27T03:31:00Z</dcterms:created>
  <dcterms:modified xsi:type="dcterms:W3CDTF">2025-03-27T03:31:00Z</dcterms:modified>
</cp:coreProperties>
</file>